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关于推荐表彰2016年4月份“最美青年人物”先进典型的通知</w:t>
      </w:r>
    </w:p>
    <w:p>
      <w:pPr>
        <w:rPr>
          <w:sz w:val="24"/>
          <w:szCs w:val="24"/>
        </w:rPr>
      </w:pPr>
    </w:p>
    <w:p>
      <w:pPr>
        <w:snapToGrid w:val="0"/>
        <w:spacing w:line="360" w:lineRule="auto"/>
        <w:rPr>
          <w:sz w:val="24"/>
          <w:szCs w:val="24"/>
        </w:rPr>
      </w:pPr>
      <w:r>
        <w:rPr>
          <w:rFonts w:hint="eastAsia"/>
          <w:sz w:val="24"/>
          <w:szCs w:val="24"/>
        </w:rPr>
        <w:t>各党总支：</w:t>
      </w:r>
    </w:p>
    <w:p>
      <w:pPr>
        <w:snapToGrid w:val="0"/>
        <w:spacing w:line="360" w:lineRule="auto"/>
        <w:ind w:firstLine="480" w:firstLineChars="200"/>
        <w:rPr>
          <w:sz w:val="24"/>
          <w:szCs w:val="24"/>
        </w:rPr>
      </w:pPr>
      <w:r>
        <w:rPr>
          <w:rFonts w:hint="eastAsia"/>
          <w:sz w:val="24"/>
          <w:szCs w:val="24"/>
        </w:rPr>
        <w:t>近日，泰州市委宣传部下发通知，拟在4月份集中评选表彰一批在泰州经济社会发展和全面深化改革进程中作出显著成绩的优秀青年。请各党总支参照《关于推荐表彰2016年4月份“最美青年人物”先进典型的通知》，积极组织推荐并按要求报送材料。</w:t>
      </w:r>
    </w:p>
    <w:p>
      <w:pPr>
        <w:snapToGrid w:val="0"/>
        <w:spacing w:line="360" w:lineRule="auto"/>
        <w:rPr>
          <w:rFonts w:hint="eastAsia"/>
          <w:sz w:val="24"/>
          <w:szCs w:val="24"/>
        </w:rPr>
      </w:pPr>
      <w:r>
        <w:rPr>
          <w:rFonts w:hint="eastAsia"/>
          <w:sz w:val="24"/>
          <w:szCs w:val="24"/>
        </w:rPr>
        <w:t xml:space="preserve">    </w:t>
      </w:r>
      <w:r>
        <w:rPr>
          <w:rFonts w:hint="eastAsia" w:ascii="宋体" w:hAnsi="宋体" w:eastAsia="宋体" w:cs="黑体"/>
          <w:bCs/>
          <w:color w:val="000000"/>
          <w:kern w:val="0"/>
          <w:sz w:val="24"/>
          <w:szCs w:val="24"/>
        </w:rPr>
        <w:t>请</w:t>
      </w:r>
      <w:r>
        <w:rPr>
          <w:rFonts w:hint="eastAsia"/>
          <w:sz w:val="24"/>
          <w:szCs w:val="24"/>
        </w:rPr>
        <w:t>各总支根据评选条件推荐1名候选人，填写《泰州市2016年4月份“最美青年人物”先进典型推荐表》，并于3月31日下午下班前</w:t>
      </w:r>
      <w:r>
        <w:rPr>
          <w:rFonts w:hint="eastAsia" w:ascii="宋体" w:hAnsi="宋体" w:eastAsia="宋体" w:cs="黑体"/>
          <w:bCs/>
          <w:color w:val="000000"/>
          <w:kern w:val="0"/>
          <w:sz w:val="24"/>
          <w:szCs w:val="24"/>
        </w:rPr>
        <w:t>将推荐表纸质稿报送宣传部（</w:t>
      </w:r>
      <w:r>
        <w:rPr>
          <w:rFonts w:hint="eastAsia"/>
          <w:sz w:val="24"/>
          <w:szCs w:val="24"/>
        </w:rPr>
        <w:t>联系人：周颖，联系电话：</w:t>
      </w:r>
      <w:r>
        <w:rPr>
          <w:rFonts w:hint="eastAsia" w:ascii="宋体" w:hAnsi="宋体" w:eastAsia="宋体" w:cs="黑体"/>
          <w:bCs/>
          <w:color w:val="000000"/>
          <w:kern w:val="0"/>
          <w:sz w:val="24"/>
          <w:szCs w:val="24"/>
        </w:rPr>
        <w:t>59070），</w:t>
      </w:r>
      <w:r>
        <w:rPr>
          <w:rFonts w:hint="eastAsia" w:ascii="宋体" w:hAnsi="宋体" w:eastAsia="宋体" w:cs="黑体"/>
          <w:bCs/>
          <w:color w:val="auto"/>
          <w:kern w:val="0"/>
          <w:sz w:val="24"/>
          <w:szCs w:val="24"/>
        </w:rPr>
        <w:t>电子稿发送到邮箱tzxyxcb@163.com</w:t>
      </w:r>
      <w:r>
        <w:rPr>
          <w:rFonts w:hint="eastAsia" w:ascii="宋体" w:hAnsi="宋体" w:eastAsia="宋体" w:cs="黑体"/>
          <w:bCs/>
          <w:color w:val="000000"/>
          <w:kern w:val="0"/>
          <w:sz w:val="24"/>
          <w:szCs w:val="24"/>
        </w:rPr>
        <w:t>，</w:t>
      </w:r>
      <w:r>
        <w:rPr>
          <w:rFonts w:hint="eastAsia"/>
          <w:sz w:val="24"/>
          <w:szCs w:val="24"/>
        </w:rPr>
        <w:t>过期不报将视为自动放弃。宣传部将组织专人评审，并在校内网公示我校推荐人选。</w:t>
      </w:r>
    </w:p>
    <w:p>
      <w:pPr>
        <w:snapToGrid w:val="0"/>
        <w:spacing w:line="360" w:lineRule="auto"/>
        <w:ind w:firstLine="480" w:firstLineChars="200"/>
        <w:rPr>
          <w:sz w:val="24"/>
          <w:szCs w:val="24"/>
        </w:rPr>
      </w:pPr>
    </w:p>
    <w:p>
      <w:pPr>
        <w:snapToGrid w:val="0"/>
        <w:spacing w:line="360" w:lineRule="auto"/>
        <w:ind w:firstLine="480" w:firstLineChars="200"/>
        <w:rPr>
          <w:rFonts w:hint="eastAsia"/>
          <w:sz w:val="24"/>
          <w:szCs w:val="24"/>
        </w:rPr>
      </w:pPr>
      <w:r>
        <w:rPr>
          <w:rFonts w:hint="eastAsia"/>
          <w:sz w:val="24"/>
          <w:szCs w:val="24"/>
        </w:rPr>
        <w:t>附件1：《关于推荐表彰2016年4月</w:t>
      </w:r>
      <w:bookmarkStart w:id="0" w:name="_GoBack"/>
      <w:bookmarkEnd w:id="0"/>
      <w:r>
        <w:rPr>
          <w:rFonts w:hint="eastAsia"/>
          <w:sz w:val="24"/>
          <w:szCs w:val="24"/>
        </w:rPr>
        <w:t>份“最美青年人物”先进典型的通知》（中共泰州市委宣传部）</w:t>
      </w:r>
    </w:p>
    <w:p>
      <w:pPr>
        <w:snapToGrid w:val="0"/>
        <w:spacing w:line="360" w:lineRule="auto"/>
        <w:ind w:firstLine="960" w:firstLineChars="400"/>
        <w:rPr>
          <w:rFonts w:hint="eastAsia"/>
          <w:sz w:val="24"/>
          <w:szCs w:val="24"/>
        </w:rPr>
      </w:pPr>
      <w:r>
        <w:rPr>
          <w:rFonts w:hint="eastAsia"/>
          <w:sz w:val="24"/>
          <w:szCs w:val="24"/>
        </w:rPr>
        <w:t xml:space="preserve">2：《泰州市2016年4月份“最美青年人物”先进典型推荐表》     </w:t>
      </w:r>
    </w:p>
    <w:p>
      <w:pPr>
        <w:snapToGrid w:val="0"/>
        <w:spacing w:line="360" w:lineRule="auto"/>
        <w:rPr>
          <w:sz w:val="24"/>
          <w:szCs w:val="24"/>
        </w:rPr>
      </w:pPr>
    </w:p>
    <w:p>
      <w:pPr>
        <w:snapToGrid w:val="0"/>
        <w:spacing w:line="360" w:lineRule="auto"/>
        <w:rPr>
          <w:sz w:val="24"/>
          <w:szCs w:val="24"/>
        </w:rPr>
      </w:pPr>
    </w:p>
    <w:p>
      <w:pPr>
        <w:snapToGrid w:val="0"/>
        <w:spacing w:line="360" w:lineRule="auto"/>
        <w:rPr>
          <w:sz w:val="24"/>
          <w:szCs w:val="24"/>
        </w:rPr>
      </w:pPr>
      <w:r>
        <w:rPr>
          <w:rFonts w:hint="eastAsia"/>
          <w:sz w:val="24"/>
          <w:szCs w:val="24"/>
        </w:rPr>
        <w:t xml:space="preserve">                                                         党委宣传部</w:t>
      </w:r>
    </w:p>
    <w:p>
      <w:pPr>
        <w:snapToGrid w:val="0"/>
        <w:spacing w:line="360" w:lineRule="auto"/>
        <w:rPr>
          <w:sz w:val="24"/>
          <w:szCs w:val="24"/>
        </w:rPr>
      </w:pPr>
      <w:r>
        <w:rPr>
          <w:rFonts w:hint="eastAsia"/>
          <w:sz w:val="24"/>
          <w:szCs w:val="24"/>
        </w:rPr>
        <w:t xml:space="preserve">                                                      2016年3月23日</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br w:type="page"/>
      </w:r>
    </w:p>
    <w:p>
      <w:pPr>
        <w:rPr>
          <w:rFonts w:hint="eastAsia"/>
          <w:sz w:val="24"/>
        </w:rPr>
      </w:pPr>
      <w:r>
        <w:rPr>
          <w:rFonts w:hint="eastAsia"/>
          <w:sz w:val="24"/>
        </w:rPr>
        <w:drawing>
          <wp:inline distT="0" distB="0" distL="114300" distR="114300">
            <wp:extent cx="5852160" cy="8161655"/>
            <wp:effectExtent l="0" t="0" r="15240" b="10795"/>
            <wp:docPr id="1" name="图片 1" descr="IMG_20160324_09223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60324_092230_HDR"/>
                    <pic:cNvPicPr>
                      <a:picLocks noChangeAspect="1"/>
                    </pic:cNvPicPr>
                  </pic:nvPicPr>
                  <pic:blipFill>
                    <a:blip r:embed="rId4"/>
                    <a:stretch>
                      <a:fillRect/>
                    </a:stretch>
                  </pic:blipFill>
                  <pic:spPr>
                    <a:xfrm>
                      <a:off x="0" y="0"/>
                      <a:ext cx="5852160" cy="8161655"/>
                    </a:xfrm>
                    <a:prstGeom prst="rect">
                      <a:avLst/>
                    </a:prstGeom>
                  </pic:spPr>
                </pic:pic>
              </a:graphicData>
            </a:graphic>
          </wp:inline>
        </w:drawing>
      </w:r>
    </w:p>
    <w:p>
      <w:pPr>
        <w:rPr>
          <w:rFonts w:hint="eastAsia"/>
          <w:sz w:val="24"/>
        </w:rPr>
      </w:pPr>
      <w:r>
        <w:rPr>
          <w:rFonts w:hint="eastAsia"/>
          <w:sz w:val="24"/>
        </w:rPr>
        <w:br w:type="page"/>
      </w:r>
    </w:p>
    <w:p>
      <w:pPr>
        <w:rPr>
          <w:rFonts w:hint="eastAsia"/>
          <w:sz w:val="24"/>
        </w:rPr>
      </w:pPr>
      <w:r>
        <w:rPr>
          <w:rFonts w:hint="eastAsia"/>
          <w:sz w:val="24"/>
        </w:rPr>
        <w:drawing>
          <wp:inline distT="0" distB="0" distL="114300" distR="114300">
            <wp:extent cx="5644515" cy="8396605"/>
            <wp:effectExtent l="0" t="0" r="13335" b="4445"/>
            <wp:docPr id="2" name="图片 2" descr="IMG_20160324_09223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60324_092237_HDR"/>
                    <pic:cNvPicPr>
                      <a:picLocks noChangeAspect="1"/>
                    </pic:cNvPicPr>
                  </pic:nvPicPr>
                  <pic:blipFill>
                    <a:blip r:embed="rId5"/>
                    <a:stretch>
                      <a:fillRect/>
                    </a:stretch>
                  </pic:blipFill>
                  <pic:spPr>
                    <a:xfrm>
                      <a:off x="0" y="0"/>
                      <a:ext cx="5644515" cy="8396605"/>
                    </a:xfrm>
                    <a:prstGeom prst="rect">
                      <a:avLst/>
                    </a:prstGeom>
                  </pic:spPr>
                </pic:pic>
              </a:graphicData>
            </a:graphic>
          </wp:inline>
        </w:drawing>
      </w:r>
      <w:r>
        <w:rPr>
          <w:rFonts w:hint="eastAsia"/>
          <w:sz w:val="24"/>
        </w:rPr>
        <w:br w:type="page"/>
      </w:r>
    </w:p>
    <w:p>
      <w:pPr>
        <w:rPr>
          <w:sz w:val="24"/>
        </w:rPr>
      </w:pPr>
      <w:r>
        <w:rPr>
          <w:rFonts w:hint="eastAsia"/>
          <w:sz w:val="24"/>
        </w:rPr>
        <w:t>附件2</w:t>
      </w:r>
    </w:p>
    <w:p>
      <w:pPr>
        <w:jc w:val="center"/>
        <w:rPr>
          <w:rFonts w:ascii="宋体" w:hAnsi="宋体"/>
          <w:b/>
          <w:sz w:val="32"/>
          <w:szCs w:val="32"/>
        </w:rPr>
      </w:pPr>
      <w:r>
        <w:rPr>
          <w:rFonts w:hint="eastAsia" w:ascii="宋体" w:hAnsi="宋体"/>
          <w:b/>
          <w:sz w:val="32"/>
          <w:szCs w:val="32"/>
        </w:rPr>
        <w:t>泰州市2016年4月份</w:t>
      </w:r>
      <w:r>
        <w:rPr>
          <w:rFonts w:ascii="宋体" w:hAnsi="宋体"/>
          <w:b/>
          <w:sz w:val="32"/>
          <w:szCs w:val="32"/>
        </w:rPr>
        <w:t>“</w:t>
      </w:r>
      <w:r>
        <w:rPr>
          <w:rFonts w:hint="eastAsia" w:ascii="宋体" w:hAnsi="宋体"/>
          <w:b/>
          <w:sz w:val="32"/>
          <w:szCs w:val="32"/>
        </w:rPr>
        <w:t>最美青年人物</w:t>
      </w:r>
      <w:r>
        <w:rPr>
          <w:rFonts w:ascii="宋体" w:hAnsi="宋体"/>
          <w:b/>
          <w:sz w:val="32"/>
          <w:szCs w:val="32"/>
        </w:rPr>
        <w:t>”</w:t>
      </w:r>
      <w:r>
        <w:rPr>
          <w:rFonts w:hint="eastAsia" w:ascii="宋体" w:hAnsi="宋体"/>
          <w:b/>
          <w:sz w:val="32"/>
          <w:szCs w:val="32"/>
        </w:rPr>
        <w:t>先进典型推荐表</w:t>
      </w:r>
    </w:p>
    <w:p>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6"/>
        <w:gridCol w:w="3135"/>
        <w:gridCol w:w="1417"/>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242" w:type="dxa"/>
            <w:vAlign w:val="center"/>
          </w:tcPr>
          <w:p>
            <w:pPr>
              <w:jc w:val="center"/>
              <w:rPr>
                <w:rFonts w:ascii="楷体" w:hAnsi="楷体" w:eastAsia="楷体"/>
                <w:sz w:val="28"/>
                <w:szCs w:val="28"/>
              </w:rPr>
            </w:pPr>
            <w:r>
              <w:rPr>
                <w:rFonts w:hint="eastAsia" w:ascii="楷体" w:hAnsi="楷体" w:eastAsia="楷体"/>
                <w:sz w:val="28"/>
                <w:szCs w:val="28"/>
              </w:rPr>
              <w:t>姓  名</w:t>
            </w:r>
          </w:p>
        </w:tc>
        <w:tc>
          <w:tcPr>
            <w:tcW w:w="3261" w:type="dxa"/>
            <w:gridSpan w:val="2"/>
            <w:vAlign w:val="center"/>
          </w:tcPr>
          <w:p>
            <w:pPr>
              <w:jc w:val="center"/>
              <w:rPr>
                <w:rFonts w:ascii="楷体" w:hAnsi="楷体" w:eastAsia="楷体"/>
                <w:sz w:val="24"/>
              </w:rPr>
            </w:pPr>
          </w:p>
        </w:tc>
        <w:tc>
          <w:tcPr>
            <w:tcW w:w="1417" w:type="dxa"/>
            <w:vAlign w:val="center"/>
          </w:tcPr>
          <w:p>
            <w:pPr>
              <w:jc w:val="center"/>
              <w:rPr>
                <w:rFonts w:ascii="楷体" w:hAnsi="楷体" w:eastAsia="楷体"/>
                <w:sz w:val="28"/>
                <w:szCs w:val="28"/>
              </w:rPr>
            </w:pPr>
            <w:r>
              <w:rPr>
                <w:rFonts w:hint="eastAsia" w:ascii="楷体" w:hAnsi="楷体" w:eastAsia="楷体"/>
                <w:sz w:val="28"/>
                <w:szCs w:val="28"/>
              </w:rPr>
              <w:t>出生年月</w:t>
            </w:r>
          </w:p>
        </w:tc>
        <w:tc>
          <w:tcPr>
            <w:tcW w:w="2602" w:type="dxa"/>
            <w:vAlign w:val="center"/>
          </w:tcPr>
          <w:p>
            <w:pPr>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242" w:type="dxa"/>
            <w:vAlign w:val="center"/>
          </w:tcPr>
          <w:p>
            <w:pPr>
              <w:jc w:val="center"/>
              <w:rPr>
                <w:rFonts w:ascii="楷体" w:hAnsi="楷体" w:eastAsia="楷体"/>
                <w:sz w:val="28"/>
                <w:szCs w:val="28"/>
              </w:rPr>
            </w:pPr>
            <w:r>
              <w:rPr>
                <w:rFonts w:hint="eastAsia" w:ascii="楷体" w:hAnsi="楷体" w:eastAsia="楷体"/>
                <w:sz w:val="28"/>
                <w:szCs w:val="28"/>
              </w:rPr>
              <w:t>性  别</w:t>
            </w:r>
          </w:p>
        </w:tc>
        <w:tc>
          <w:tcPr>
            <w:tcW w:w="3261" w:type="dxa"/>
            <w:gridSpan w:val="2"/>
            <w:vAlign w:val="center"/>
          </w:tcPr>
          <w:p>
            <w:pPr>
              <w:jc w:val="center"/>
              <w:rPr>
                <w:rFonts w:ascii="楷体" w:hAnsi="楷体" w:eastAsia="楷体"/>
                <w:sz w:val="24"/>
              </w:rPr>
            </w:pPr>
          </w:p>
        </w:tc>
        <w:tc>
          <w:tcPr>
            <w:tcW w:w="1417" w:type="dxa"/>
            <w:vAlign w:val="center"/>
          </w:tcPr>
          <w:p>
            <w:pPr>
              <w:jc w:val="center"/>
              <w:rPr>
                <w:rFonts w:ascii="楷体" w:hAnsi="楷体" w:eastAsia="楷体"/>
                <w:sz w:val="28"/>
                <w:szCs w:val="28"/>
              </w:rPr>
            </w:pPr>
            <w:r>
              <w:rPr>
                <w:rFonts w:hint="eastAsia" w:ascii="楷体" w:hAnsi="楷体" w:eastAsia="楷体"/>
                <w:sz w:val="28"/>
                <w:szCs w:val="28"/>
              </w:rPr>
              <w:t>政治面貌</w:t>
            </w:r>
          </w:p>
        </w:tc>
        <w:tc>
          <w:tcPr>
            <w:tcW w:w="2602" w:type="dxa"/>
            <w:vAlign w:val="center"/>
          </w:tcPr>
          <w:p>
            <w:pPr>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242" w:type="dxa"/>
            <w:vAlign w:val="center"/>
          </w:tcPr>
          <w:p>
            <w:pPr>
              <w:jc w:val="center"/>
              <w:rPr>
                <w:rFonts w:ascii="楷体" w:hAnsi="楷体" w:eastAsia="楷体"/>
                <w:sz w:val="28"/>
                <w:szCs w:val="28"/>
              </w:rPr>
            </w:pPr>
            <w:r>
              <w:rPr>
                <w:rFonts w:hint="eastAsia" w:ascii="楷体" w:hAnsi="楷体" w:eastAsia="楷体"/>
                <w:sz w:val="28"/>
                <w:szCs w:val="28"/>
              </w:rPr>
              <w:t>单  位</w:t>
            </w:r>
          </w:p>
        </w:tc>
        <w:tc>
          <w:tcPr>
            <w:tcW w:w="3261" w:type="dxa"/>
            <w:gridSpan w:val="2"/>
            <w:vAlign w:val="center"/>
          </w:tcPr>
          <w:p>
            <w:pPr>
              <w:jc w:val="center"/>
              <w:rPr>
                <w:rFonts w:ascii="楷体" w:hAnsi="楷体" w:eastAsia="楷体"/>
                <w:sz w:val="24"/>
              </w:rPr>
            </w:pPr>
          </w:p>
        </w:tc>
        <w:tc>
          <w:tcPr>
            <w:tcW w:w="1417" w:type="dxa"/>
            <w:vAlign w:val="center"/>
          </w:tcPr>
          <w:p>
            <w:pPr>
              <w:jc w:val="center"/>
              <w:rPr>
                <w:rFonts w:ascii="楷体" w:hAnsi="楷体" w:eastAsia="楷体"/>
                <w:sz w:val="28"/>
                <w:szCs w:val="28"/>
              </w:rPr>
            </w:pPr>
            <w:r>
              <w:rPr>
                <w:rFonts w:hint="eastAsia" w:ascii="楷体" w:hAnsi="楷体" w:eastAsia="楷体"/>
                <w:sz w:val="28"/>
                <w:szCs w:val="28"/>
              </w:rPr>
              <w:t>职    务</w:t>
            </w:r>
          </w:p>
        </w:tc>
        <w:tc>
          <w:tcPr>
            <w:tcW w:w="2602" w:type="dxa"/>
            <w:vAlign w:val="center"/>
          </w:tcPr>
          <w:p>
            <w:pPr>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242" w:type="dxa"/>
            <w:vAlign w:val="center"/>
          </w:tcPr>
          <w:p>
            <w:pPr>
              <w:jc w:val="center"/>
              <w:rPr>
                <w:rFonts w:ascii="楷体" w:hAnsi="楷体" w:eastAsia="楷体"/>
                <w:sz w:val="28"/>
                <w:szCs w:val="28"/>
              </w:rPr>
            </w:pPr>
            <w:r>
              <w:rPr>
                <w:rFonts w:hint="eastAsia" w:ascii="楷体" w:hAnsi="楷体" w:eastAsia="楷体"/>
                <w:sz w:val="28"/>
                <w:szCs w:val="28"/>
              </w:rPr>
              <w:t>电  话</w:t>
            </w:r>
          </w:p>
        </w:tc>
        <w:tc>
          <w:tcPr>
            <w:tcW w:w="3261" w:type="dxa"/>
            <w:gridSpan w:val="2"/>
            <w:vAlign w:val="center"/>
          </w:tcPr>
          <w:p>
            <w:pPr>
              <w:jc w:val="center"/>
              <w:rPr>
                <w:rFonts w:ascii="楷体" w:hAnsi="楷体" w:eastAsia="楷体"/>
                <w:sz w:val="24"/>
              </w:rPr>
            </w:pPr>
          </w:p>
        </w:tc>
        <w:tc>
          <w:tcPr>
            <w:tcW w:w="1417" w:type="dxa"/>
            <w:vAlign w:val="center"/>
          </w:tcPr>
          <w:p>
            <w:pPr>
              <w:jc w:val="center"/>
              <w:rPr>
                <w:rFonts w:ascii="楷体" w:hAnsi="楷体" w:eastAsia="楷体"/>
                <w:sz w:val="28"/>
                <w:szCs w:val="28"/>
              </w:rPr>
            </w:pPr>
            <w:r>
              <w:rPr>
                <w:rFonts w:hint="eastAsia" w:ascii="楷体" w:hAnsi="楷体" w:eastAsia="楷体"/>
                <w:sz w:val="28"/>
                <w:szCs w:val="28"/>
              </w:rPr>
              <w:t>电子邮箱</w:t>
            </w:r>
          </w:p>
        </w:tc>
        <w:tc>
          <w:tcPr>
            <w:tcW w:w="2602" w:type="dxa"/>
            <w:vAlign w:val="center"/>
          </w:tcPr>
          <w:p>
            <w:pPr>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242" w:type="dxa"/>
            <w:vAlign w:val="center"/>
          </w:tcPr>
          <w:p>
            <w:pPr>
              <w:jc w:val="center"/>
              <w:rPr>
                <w:rFonts w:ascii="楷体" w:hAnsi="楷体" w:eastAsia="楷体"/>
                <w:sz w:val="28"/>
                <w:szCs w:val="28"/>
              </w:rPr>
            </w:pPr>
            <w:r>
              <w:rPr>
                <w:rFonts w:hint="eastAsia" w:ascii="楷体" w:hAnsi="楷体" w:eastAsia="楷体"/>
                <w:sz w:val="28"/>
                <w:szCs w:val="28"/>
              </w:rPr>
              <w:t>联系人</w:t>
            </w:r>
          </w:p>
        </w:tc>
        <w:tc>
          <w:tcPr>
            <w:tcW w:w="3261" w:type="dxa"/>
            <w:gridSpan w:val="2"/>
            <w:vAlign w:val="center"/>
          </w:tcPr>
          <w:p>
            <w:pPr>
              <w:jc w:val="center"/>
              <w:rPr>
                <w:rFonts w:ascii="楷体" w:hAnsi="楷体" w:eastAsia="楷体"/>
                <w:sz w:val="24"/>
              </w:rPr>
            </w:pPr>
          </w:p>
        </w:tc>
        <w:tc>
          <w:tcPr>
            <w:tcW w:w="1417" w:type="dxa"/>
            <w:vAlign w:val="center"/>
          </w:tcPr>
          <w:p>
            <w:pPr>
              <w:jc w:val="center"/>
              <w:rPr>
                <w:rFonts w:ascii="楷体" w:hAnsi="楷体" w:eastAsia="楷体"/>
                <w:sz w:val="28"/>
                <w:szCs w:val="28"/>
              </w:rPr>
            </w:pPr>
            <w:r>
              <w:rPr>
                <w:rFonts w:hint="eastAsia" w:ascii="楷体" w:hAnsi="楷体" w:eastAsia="楷体"/>
                <w:sz w:val="28"/>
                <w:szCs w:val="28"/>
              </w:rPr>
              <w:t>联系电话</w:t>
            </w:r>
          </w:p>
        </w:tc>
        <w:tc>
          <w:tcPr>
            <w:tcW w:w="2602" w:type="dxa"/>
            <w:vAlign w:val="center"/>
          </w:tcPr>
          <w:p>
            <w:pPr>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9" w:hRule="atLeast"/>
        </w:trPr>
        <w:tc>
          <w:tcPr>
            <w:tcW w:w="1242" w:type="dxa"/>
            <w:textDirection w:val="tbRlV"/>
            <w:vAlign w:val="center"/>
          </w:tcPr>
          <w:p>
            <w:pPr>
              <w:ind w:left="113" w:right="113"/>
              <w:jc w:val="center"/>
              <w:rPr>
                <w:sz w:val="32"/>
                <w:szCs w:val="32"/>
              </w:rPr>
            </w:pPr>
            <w:r>
              <w:rPr>
                <w:rFonts w:hint="eastAsia" w:ascii="黑体" w:hAnsi="黑体" w:eastAsia="黑体"/>
                <w:sz w:val="32"/>
                <w:szCs w:val="32"/>
              </w:rPr>
              <w:t>先进事迹简介</w:t>
            </w:r>
            <w:r>
              <w:rPr>
                <w:rFonts w:hint="eastAsia"/>
                <w:sz w:val="32"/>
                <w:szCs w:val="32"/>
              </w:rPr>
              <w:t>(含主要荣誉及媒体报道情况)</w:t>
            </w:r>
          </w:p>
        </w:tc>
        <w:tc>
          <w:tcPr>
            <w:tcW w:w="7280" w:type="dxa"/>
            <w:gridSpan w:val="4"/>
            <w:vAlign w:val="center"/>
          </w:tcPr>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rFonts w:ascii="楷体" w:hAnsi="楷体" w:eastAsia="楷体"/>
                <w:sz w:val="28"/>
                <w:szCs w:val="28"/>
              </w:rPr>
            </w:pPr>
            <w:r>
              <w:rPr>
                <w:rFonts w:hint="eastAsia" w:ascii="楷体" w:hAnsi="楷体" w:eastAsia="楷体"/>
                <w:sz w:val="28"/>
                <w:szCs w:val="28"/>
              </w:rPr>
              <w:t>（简介400字左右，另附3000字左右的事迹材料）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4" w:hRule="atLeast"/>
        </w:trPr>
        <w:tc>
          <w:tcPr>
            <w:tcW w:w="1368" w:type="dxa"/>
            <w:gridSpan w:val="2"/>
            <w:vAlign w:val="center"/>
          </w:tcPr>
          <w:p>
            <w:pPr>
              <w:jc w:val="center"/>
              <w:rPr>
                <w:sz w:val="32"/>
                <w:szCs w:val="32"/>
              </w:rPr>
            </w:pPr>
            <w:r>
              <w:rPr>
                <w:rFonts w:hint="eastAsia"/>
                <w:sz w:val="32"/>
                <w:szCs w:val="32"/>
              </w:rPr>
              <w:t>所在单位和主管部门意见</w:t>
            </w:r>
          </w:p>
        </w:tc>
        <w:tc>
          <w:tcPr>
            <w:tcW w:w="7154" w:type="dxa"/>
            <w:gridSpan w:val="3"/>
            <w:vAlign w:val="bottom"/>
          </w:tcPr>
          <w:p>
            <w:pPr>
              <w:jc w:val="right"/>
              <w:rPr>
                <w:sz w:val="32"/>
                <w:szCs w:val="32"/>
              </w:rPr>
            </w:pPr>
            <w:r>
              <w:rPr>
                <w:rFonts w:hint="eastAsia"/>
                <w:sz w:val="32"/>
                <w:szCs w:val="32"/>
              </w:rPr>
              <w:t>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gridSpan w:val="2"/>
            <w:vAlign w:val="center"/>
          </w:tcPr>
          <w:p>
            <w:pPr>
              <w:jc w:val="center"/>
              <w:rPr>
                <w:sz w:val="32"/>
                <w:szCs w:val="32"/>
              </w:rPr>
            </w:pPr>
            <w:r>
              <w:rPr>
                <w:rFonts w:hint="eastAsia"/>
                <w:sz w:val="32"/>
                <w:szCs w:val="32"/>
              </w:rPr>
              <w:t>各市（区）委宣传部或市有关部门、单位意见</w:t>
            </w:r>
          </w:p>
        </w:tc>
        <w:tc>
          <w:tcPr>
            <w:tcW w:w="7154" w:type="dxa"/>
            <w:gridSpan w:val="3"/>
            <w:vAlign w:val="bottom"/>
          </w:tcPr>
          <w:p>
            <w:pPr>
              <w:jc w:val="right"/>
              <w:rPr>
                <w:sz w:val="32"/>
                <w:szCs w:val="32"/>
              </w:rPr>
            </w:pPr>
            <w:r>
              <w:rPr>
                <w:rFonts w:hint="eastAsia"/>
                <w:sz w:val="32"/>
                <w:szCs w:val="32"/>
              </w:rPr>
              <w:t>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4" w:hRule="atLeast"/>
        </w:trPr>
        <w:tc>
          <w:tcPr>
            <w:tcW w:w="1368" w:type="dxa"/>
            <w:gridSpan w:val="2"/>
            <w:vAlign w:val="center"/>
          </w:tcPr>
          <w:p>
            <w:pPr>
              <w:jc w:val="center"/>
              <w:rPr>
                <w:sz w:val="32"/>
                <w:szCs w:val="32"/>
              </w:rPr>
            </w:pPr>
            <w:r>
              <w:rPr>
                <w:rFonts w:hint="eastAsia"/>
                <w:sz w:val="32"/>
                <w:szCs w:val="32"/>
              </w:rPr>
              <w:t>市委宣传部意见</w:t>
            </w:r>
          </w:p>
        </w:tc>
        <w:tc>
          <w:tcPr>
            <w:tcW w:w="7154" w:type="dxa"/>
            <w:gridSpan w:val="3"/>
            <w:vAlign w:val="bottom"/>
          </w:tcPr>
          <w:p>
            <w:pPr>
              <w:jc w:val="right"/>
              <w:rPr>
                <w:sz w:val="32"/>
                <w:szCs w:val="32"/>
              </w:rPr>
            </w:pPr>
            <w:r>
              <w:rPr>
                <w:rFonts w:hint="eastAsia"/>
                <w:sz w:val="32"/>
                <w:szCs w:val="32"/>
              </w:rPr>
              <w:t>年     月     日 （盖章）</w:t>
            </w:r>
          </w:p>
        </w:tc>
      </w:tr>
    </w:tbl>
    <w:p>
      <w:pPr>
        <w:rPr>
          <w:sz w:val="24"/>
          <w:szCs w:val="24"/>
        </w:rPr>
      </w:pPr>
      <w:r>
        <w:rPr>
          <w:rFonts w:hint="eastAsia" w:ascii="楷体" w:hAnsi="楷体" w:eastAsia="楷体"/>
          <w:sz w:val="28"/>
          <w:szCs w:val="28"/>
        </w:rPr>
        <w:t>说明：请于4月8日前以纸质材料和电子文件形式上报市委宣传部宣教处（市政府主楼931室），</w:t>
      </w:r>
      <w:r>
        <w:rPr>
          <w:rFonts w:hint="eastAsia" w:ascii="楷体" w:hAnsi="楷体" w:eastAsia="楷体"/>
          <w:sz w:val="28"/>
          <w:szCs w:val="28"/>
          <w:u w:val="single"/>
        </w:rPr>
        <w:t>电子邮箱：xjc6061@163.com</w:t>
      </w:r>
      <w:r>
        <w:rPr>
          <w:rFonts w:hint="eastAsia" w:ascii="楷体" w:hAnsi="楷体" w:eastAsia="楷体"/>
          <w:sz w:val="28"/>
          <w:szCs w:val="28"/>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黑体">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806EA"/>
    <w:rsid w:val="0008262B"/>
    <w:rsid w:val="00161CEE"/>
    <w:rsid w:val="00197880"/>
    <w:rsid w:val="0044166C"/>
    <w:rsid w:val="0047616C"/>
    <w:rsid w:val="004774DD"/>
    <w:rsid w:val="004D52EB"/>
    <w:rsid w:val="005E622B"/>
    <w:rsid w:val="006B23FC"/>
    <w:rsid w:val="00727207"/>
    <w:rsid w:val="00966400"/>
    <w:rsid w:val="00A27BF0"/>
    <w:rsid w:val="00A806EA"/>
    <w:rsid w:val="00C440E7"/>
    <w:rsid w:val="00DE75C5"/>
    <w:rsid w:val="69C10DA6"/>
    <w:rsid w:val="7FDA38DE"/>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10"/>
    <w:unhideWhenUsed/>
    <w:qFormat/>
    <w:uiPriority w:val="99"/>
    <w:pPr>
      <w:ind w:left="100" w:leftChars="2500"/>
    </w:p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000FF" w:themeColor="hyperlink"/>
      <w:u w:val="single"/>
    </w:r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uiPriority w:val="99"/>
    <w:rPr>
      <w:sz w:val="18"/>
      <w:szCs w:val="18"/>
    </w:rPr>
  </w:style>
  <w:style w:type="character" w:customStyle="1" w:styleId="10">
    <w:name w:val="日期 Char"/>
    <w:basedOn w:val="5"/>
    <w:link w:val="2"/>
    <w:semiHidden/>
    <w:uiPriority w:val="99"/>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Pages>
  <Words>138</Words>
  <Characters>788</Characters>
  <Lines>6</Lines>
  <Paragraphs>1</Paragraphs>
  <TotalTime>0</TotalTime>
  <ScaleCrop>false</ScaleCrop>
  <LinksUpToDate>false</LinksUpToDate>
  <CharactersWithSpaces>925</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2016-03-11T09:03:00Z</dcterms:created>
  <dc:creator>lenovo</dc:creator>
  <cp:lastModifiedBy>Administrator</cp:lastModifiedBy>
  <cp:lastPrinted>2016-03-23T09:36:00Z</cp:lastPrinted>
  <dcterms:modified xsi:type="dcterms:W3CDTF">2016-03-24T01:50:57Z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